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0305" w14:textId="7CC10B3E" w:rsidR="00335664" w:rsidRPr="00335664" w:rsidRDefault="00335664" w:rsidP="00771B4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Wstępna deklaracja chęci skorzystania z dofinansowania w ramach programu „Ciepłe Mieszkanie” </w:t>
      </w:r>
    </w:p>
    <w:p w14:paraId="6E14BB98" w14:textId="77777777" w:rsidR="00335664" w:rsidRDefault="00335664" w:rsidP="00771B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„Ciepłe Mieszkanie” przeznaczony jest dla: </w:t>
      </w:r>
    </w:p>
    <w:p w14:paraId="2C6D9BD3" w14:textId="77777777" w:rsidR="00335664" w:rsidRDefault="00335664" w:rsidP="00771B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osób fizycznych posiadających tytuł prawny do lokalu mieszkalnego znajdującego się w budynku mieszkalnym wielorodzinnym wynikający z prawa własności lub ograniczonego prawa rzeczowego, albo najmu lokalu mieszkalnego stanowiącego własność gminy wchodzącego w skład mieszkaniowego zasobu gminy, jeżeli nie wszystkie lokale mieszkalne w tym budynku stanowią własność gminy, spełniające kryteria dochodowe określone w Programie </w:t>
      </w:r>
    </w:p>
    <w:p w14:paraId="03FFACD2" w14:textId="77777777" w:rsidR="00335664" w:rsidRDefault="00335664" w:rsidP="00771B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wspólnot mieszkaniowych (w rozumieniu ustawy z dnia 24 czerwca 1994 r. o własności lokali) obejmujących od 3 do 7 lokali mieszkalnych, w budynkach zlokalizowanych na terenie gminy, </w:t>
      </w:r>
    </w:p>
    <w:p w14:paraId="0295AC7D" w14:textId="77777777" w:rsidR="00335664" w:rsidRDefault="00335664" w:rsidP="00771B4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które ogrzewają lokale mieszkalne za pomocą nieefektywnych źródeł ciepła na paliwa stałe. </w:t>
      </w:r>
    </w:p>
    <w:p w14:paraId="4306F3BA" w14:textId="77777777" w:rsidR="00335664" w:rsidRDefault="00335664" w:rsidP="00771B41">
      <w:pPr>
        <w:pStyle w:val="Default"/>
        <w:jc w:val="both"/>
        <w:rPr>
          <w:b/>
          <w:bCs/>
          <w:sz w:val="22"/>
          <w:szCs w:val="22"/>
        </w:rPr>
      </w:pPr>
    </w:p>
    <w:p w14:paraId="7CC108E0" w14:textId="361B1BE7" w:rsidR="00335664" w:rsidRDefault="00335664" w:rsidP="00771B4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Imię i nazwisko: ………………………………………………………………………………………………………………………</w:t>
      </w:r>
      <w:r w:rsidR="00771B41">
        <w:rPr>
          <w:b/>
          <w:bCs/>
          <w:sz w:val="22"/>
          <w:szCs w:val="22"/>
        </w:rPr>
        <w:t>……….</w:t>
      </w:r>
    </w:p>
    <w:p w14:paraId="52899A68" w14:textId="2EB9F351" w:rsidR="00335664" w:rsidRDefault="00335664" w:rsidP="00771B4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 zamieszkania: …………………………………………………………………………………………………………………</w:t>
      </w:r>
      <w:proofErr w:type="gramStart"/>
      <w:r w:rsidR="00771B41">
        <w:rPr>
          <w:b/>
          <w:bCs/>
          <w:sz w:val="22"/>
          <w:szCs w:val="22"/>
        </w:rPr>
        <w:t>…….</w:t>
      </w:r>
      <w:proofErr w:type="gramEnd"/>
      <w:r w:rsidR="00771B41">
        <w:rPr>
          <w:b/>
          <w:bCs/>
          <w:sz w:val="22"/>
          <w:szCs w:val="22"/>
        </w:rPr>
        <w:t>.</w:t>
      </w:r>
    </w:p>
    <w:p w14:paraId="03F568BE" w14:textId="14BF48ED" w:rsidR="00335664" w:rsidRDefault="00335664" w:rsidP="00771B4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Telefon </w:t>
      </w:r>
      <w:proofErr w:type="gramStart"/>
      <w:r>
        <w:rPr>
          <w:b/>
          <w:bCs/>
          <w:sz w:val="22"/>
          <w:szCs w:val="22"/>
        </w:rPr>
        <w:t>kontaktowy:…</w:t>
      </w:r>
      <w:proofErr w:type="gramEnd"/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</w:t>
      </w:r>
      <w:r w:rsidR="00771B41">
        <w:rPr>
          <w:b/>
          <w:bCs/>
          <w:sz w:val="22"/>
          <w:szCs w:val="22"/>
        </w:rPr>
        <w:t>……..</w:t>
      </w:r>
    </w:p>
    <w:p w14:paraId="78BFF625" w14:textId="2BEEA694" w:rsidR="00335664" w:rsidRDefault="00335664" w:rsidP="00771B4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Nr księgi </w:t>
      </w:r>
      <w:proofErr w:type="gramStart"/>
      <w:r>
        <w:rPr>
          <w:b/>
          <w:bCs/>
          <w:sz w:val="22"/>
          <w:szCs w:val="22"/>
        </w:rPr>
        <w:t>wieczystej:…</w:t>
      </w:r>
      <w:proofErr w:type="gramEnd"/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</w:t>
      </w:r>
      <w:r w:rsidR="00771B41">
        <w:rPr>
          <w:b/>
          <w:bCs/>
          <w:sz w:val="22"/>
          <w:szCs w:val="22"/>
        </w:rPr>
        <w:t>………</w:t>
      </w:r>
    </w:p>
    <w:p w14:paraId="10A1C6DA" w14:textId="165FEFB1" w:rsidR="00771B41" w:rsidRPr="00D80135" w:rsidRDefault="00771B41" w:rsidP="00771B4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>Uwaga: wymiana nieefektywnych źródeł ciepła na paliwa stałe w programie „Ciepłe Mieszkanie” jest obowiązkowa, dodatkowo można wybrać więcej niż jeden element z podanego poniżej zakresu.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6"/>
      </w:tblGrid>
      <w:tr w:rsidR="00335664" w14:paraId="419B1EF8" w14:textId="77777777" w:rsidTr="0035013A">
        <w:trPr>
          <w:trHeight w:val="110"/>
        </w:trPr>
        <w:tc>
          <w:tcPr>
            <w:tcW w:w="9566" w:type="dxa"/>
          </w:tcPr>
          <w:p w14:paraId="7752E153" w14:textId="2C1F5718" w:rsidR="00335664" w:rsidRDefault="00335664" w:rsidP="00B7739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ZAKRES PLANOWANEGO PRZEDSIĘWZIĘCIA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(właściwe proszę zaznaczyć X) </w:t>
            </w:r>
          </w:p>
        </w:tc>
      </w:tr>
      <w:tr w:rsidR="00335664" w14:paraId="523FCD30" w14:textId="77777777" w:rsidTr="0035013A">
        <w:trPr>
          <w:trHeight w:val="512"/>
        </w:trPr>
        <w:tc>
          <w:tcPr>
            <w:tcW w:w="9566" w:type="dxa"/>
          </w:tcPr>
          <w:p w14:paraId="76FFE6A2" w14:textId="77777777" w:rsidR="00335664" w:rsidRDefault="00335664" w:rsidP="00B77394">
            <w:pPr>
              <w:pStyle w:val="Defaul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  <w:r>
              <w:rPr>
                <w:sz w:val="22"/>
                <w:szCs w:val="22"/>
              </w:rPr>
              <w:t xml:space="preserve"> wymiana nieefektywnego źródła ciepła na paliwo stałe i zastąpienie go nowym (np. pompa ciepła typu powietrze / woda, pompa ciepła typu powietrze / powietrze, kocioł gazowy kondensacyjny, kocioł na </w:t>
            </w:r>
            <w:proofErr w:type="spellStart"/>
            <w:r>
              <w:rPr>
                <w:sz w:val="22"/>
                <w:szCs w:val="22"/>
              </w:rPr>
              <w:t>pellet</w:t>
            </w:r>
            <w:proofErr w:type="spellEnd"/>
            <w:r>
              <w:rPr>
                <w:sz w:val="22"/>
                <w:szCs w:val="22"/>
              </w:rPr>
              <w:t xml:space="preserve"> drzewny o podwyższonym standardzie, kocioł zgazowującym drewno o podwyższonym standardzie, ogrzewanie elektryczne) </w:t>
            </w:r>
          </w:p>
        </w:tc>
      </w:tr>
      <w:tr w:rsidR="00335664" w14:paraId="0AD47C17" w14:textId="77777777" w:rsidTr="0035013A">
        <w:trPr>
          <w:trHeight w:val="274"/>
        </w:trPr>
        <w:tc>
          <w:tcPr>
            <w:tcW w:w="9566" w:type="dxa"/>
          </w:tcPr>
          <w:p w14:paraId="74AF797C" w14:textId="77777777" w:rsidR="00335664" w:rsidRDefault="00335664" w:rsidP="00B77394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2"/>
                <w:szCs w:val="22"/>
              </w:rPr>
              <w:t xml:space="preserve">zakup i montaż okien w lokalu mieszkalnym lub drzwi oddzielających lokal od przestrzeni nieogrzewanej lub środowiska zewnętrznego (zawiera również demontaż) </w:t>
            </w:r>
          </w:p>
        </w:tc>
      </w:tr>
      <w:tr w:rsidR="00335664" w14:paraId="3C8FEB88" w14:textId="77777777" w:rsidTr="0035013A">
        <w:trPr>
          <w:trHeight w:val="140"/>
        </w:trPr>
        <w:tc>
          <w:tcPr>
            <w:tcW w:w="9566" w:type="dxa"/>
          </w:tcPr>
          <w:p w14:paraId="14A94384" w14:textId="77777777" w:rsidR="00335664" w:rsidRDefault="00335664" w:rsidP="00B773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D80135">
              <w:rPr>
                <w:sz w:val="22"/>
                <w:szCs w:val="22"/>
              </w:rPr>
              <w:t>zakup i montaż wentylacji mechanicznej z odzyskiem ciepła w lokalu mieszkalnym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35664" w14:paraId="05528C9E" w14:textId="77777777" w:rsidTr="0035013A">
        <w:trPr>
          <w:trHeight w:val="274"/>
        </w:trPr>
        <w:tc>
          <w:tcPr>
            <w:tcW w:w="9566" w:type="dxa"/>
          </w:tcPr>
          <w:p w14:paraId="784B8C4E" w14:textId="77777777" w:rsidR="00335664" w:rsidRDefault="00335664" w:rsidP="00B77394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2"/>
                <w:szCs w:val="22"/>
              </w:rPr>
              <w:t xml:space="preserve">termomodernizacja budynku </w:t>
            </w:r>
            <w:r>
              <w:rPr>
                <w:i/>
                <w:iCs/>
                <w:sz w:val="22"/>
                <w:szCs w:val="22"/>
              </w:rPr>
              <w:t xml:space="preserve">(UWAGA!!!: dotyczy tylko małych wspólnot mieszkaniowych od 3 do 7 lokali) </w:t>
            </w:r>
          </w:p>
        </w:tc>
      </w:tr>
      <w:tr w:rsidR="00335664" w14:paraId="70A3311D" w14:textId="77777777" w:rsidTr="0035013A">
        <w:trPr>
          <w:trHeight w:val="274"/>
        </w:trPr>
        <w:tc>
          <w:tcPr>
            <w:tcW w:w="9566" w:type="dxa"/>
          </w:tcPr>
          <w:p w14:paraId="4AE93BAD" w14:textId="77777777" w:rsidR="00335664" w:rsidRDefault="00335664" w:rsidP="00B77394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2"/>
                <w:szCs w:val="22"/>
              </w:rPr>
              <w:t xml:space="preserve">montaż instalacji fotowoltaicznej </w:t>
            </w:r>
            <w:r>
              <w:rPr>
                <w:i/>
                <w:iCs/>
                <w:sz w:val="22"/>
                <w:szCs w:val="22"/>
              </w:rPr>
              <w:t xml:space="preserve">(UWAGA!!!: dotyczy tylko małych wspólnot mieszkaniowych od 3 do 7 lokali) </w:t>
            </w:r>
          </w:p>
        </w:tc>
      </w:tr>
    </w:tbl>
    <w:p w14:paraId="3FA01A80" w14:textId="16F51241" w:rsidR="00335664" w:rsidRPr="00771B41" w:rsidRDefault="00771B41" w:rsidP="00335664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Mogę skorzystać z dofinansowania na poziomie </w:t>
      </w:r>
      <w:r>
        <w:rPr>
          <w:sz w:val="22"/>
          <w:szCs w:val="22"/>
        </w:rPr>
        <w:t xml:space="preserve">(nie dotyczy małych wspólnot mieszkaniowych - od 3 do 7 lokali) </w:t>
      </w:r>
      <w:r>
        <w:rPr>
          <w:b/>
          <w:bCs/>
          <w:i/>
          <w:iCs/>
          <w:sz w:val="22"/>
          <w:szCs w:val="22"/>
        </w:rPr>
        <w:t>(właściwe proszę zaznaczyć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4781"/>
      </w:tblGrid>
      <w:tr w:rsidR="00335664" w14:paraId="28200BC5" w14:textId="77777777" w:rsidTr="0035013A">
        <w:trPr>
          <w:trHeight w:val="928"/>
        </w:trPr>
        <w:tc>
          <w:tcPr>
            <w:tcW w:w="4781" w:type="dxa"/>
          </w:tcPr>
          <w:p w14:paraId="7C2568CD" w14:textId="24F81E21" w:rsidR="00335664" w:rsidRPr="00335664" w:rsidRDefault="00335664" w:rsidP="00771B4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□ podstawowym </w:t>
            </w:r>
          </w:p>
        </w:tc>
        <w:tc>
          <w:tcPr>
            <w:tcW w:w="4781" w:type="dxa"/>
          </w:tcPr>
          <w:p w14:paraId="42328B8A" w14:textId="77777777" w:rsidR="00335664" w:rsidRDefault="00335664" w:rsidP="00B7739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Warunek: </w:t>
            </w:r>
            <w:r>
              <w:rPr>
                <w:sz w:val="22"/>
                <w:szCs w:val="22"/>
              </w:rPr>
              <w:t xml:space="preserve">Osoba posiadająca ww. tytuł prawny do lokalu, której roczne dochody nie przekraczają kwoty: </w:t>
            </w:r>
            <w:r>
              <w:rPr>
                <w:b/>
                <w:bCs/>
                <w:sz w:val="22"/>
                <w:szCs w:val="22"/>
              </w:rPr>
              <w:t xml:space="preserve">135 000 zł </w:t>
            </w:r>
          </w:p>
        </w:tc>
      </w:tr>
      <w:tr w:rsidR="00335664" w14:paraId="707760A6" w14:textId="77777777" w:rsidTr="0035013A">
        <w:trPr>
          <w:trHeight w:val="647"/>
        </w:trPr>
        <w:tc>
          <w:tcPr>
            <w:tcW w:w="4781" w:type="dxa"/>
          </w:tcPr>
          <w:p w14:paraId="707047D9" w14:textId="77777777" w:rsidR="00335664" w:rsidRDefault="00335664" w:rsidP="00B773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□ podwyższonym </w:t>
            </w:r>
          </w:p>
        </w:tc>
        <w:tc>
          <w:tcPr>
            <w:tcW w:w="4781" w:type="dxa"/>
          </w:tcPr>
          <w:p w14:paraId="1E815462" w14:textId="77777777" w:rsidR="00335664" w:rsidRDefault="00335664" w:rsidP="00B7739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Warunek: </w:t>
            </w:r>
            <w:r>
              <w:rPr>
                <w:sz w:val="22"/>
                <w:szCs w:val="22"/>
              </w:rPr>
              <w:t xml:space="preserve">Osoba posiadająca ww. tytuł prawny do lokalu, której przeciętny miesięczny dochód na jednego członka jej gospodarstwa domowego nie przekracza kwoty: </w:t>
            </w:r>
          </w:p>
          <w:p w14:paraId="628EF383" w14:textId="77777777" w:rsidR="00335664" w:rsidRDefault="00335664" w:rsidP="00335664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1894 zł w gospodarstwie wieloosobowym </w:t>
            </w:r>
          </w:p>
          <w:p w14:paraId="2120E679" w14:textId="77777777" w:rsidR="00335664" w:rsidRDefault="00335664" w:rsidP="00335664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2651 zł w gospodarstwie jednoosobowym </w:t>
            </w:r>
          </w:p>
          <w:p w14:paraId="0636696E" w14:textId="77777777" w:rsidR="00335664" w:rsidRDefault="00335664" w:rsidP="00B77394">
            <w:pPr>
              <w:pStyle w:val="Default"/>
              <w:rPr>
                <w:sz w:val="22"/>
                <w:szCs w:val="22"/>
              </w:rPr>
            </w:pPr>
          </w:p>
        </w:tc>
      </w:tr>
      <w:tr w:rsidR="00335664" w14:paraId="222A07F8" w14:textId="77777777" w:rsidTr="0035013A">
        <w:trPr>
          <w:trHeight w:val="739"/>
        </w:trPr>
        <w:tc>
          <w:tcPr>
            <w:tcW w:w="4781" w:type="dxa"/>
          </w:tcPr>
          <w:p w14:paraId="2EC3A948" w14:textId="77777777" w:rsidR="00335664" w:rsidRDefault="00335664" w:rsidP="00B773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□ najwyższym </w:t>
            </w:r>
          </w:p>
        </w:tc>
        <w:tc>
          <w:tcPr>
            <w:tcW w:w="4781" w:type="dxa"/>
          </w:tcPr>
          <w:p w14:paraId="2341F511" w14:textId="77777777" w:rsidR="00335664" w:rsidRDefault="00335664" w:rsidP="00B7739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Warunek: </w:t>
            </w:r>
            <w:r>
              <w:rPr>
                <w:sz w:val="22"/>
                <w:szCs w:val="22"/>
              </w:rPr>
              <w:t xml:space="preserve">Osoba posiadająca ww. tytuł prawny do lokalu, której przeciętny miesięczny dochód na jednego członka jej gospodarstwa domowego nie przekracza kwoty: </w:t>
            </w:r>
          </w:p>
          <w:p w14:paraId="1F1C77BB" w14:textId="252A562B" w:rsidR="00335664" w:rsidRPr="00335664" w:rsidRDefault="00335664" w:rsidP="00335664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1090 zł w gospodarstwie wieloosobowym </w:t>
            </w:r>
            <w:r w:rsidRPr="00335664">
              <w:rPr>
                <w:b/>
                <w:bCs/>
                <w:sz w:val="22"/>
                <w:szCs w:val="22"/>
              </w:rPr>
              <w:t xml:space="preserve">1526 zł w gospodarstwie jednoosobowym lub jest ustalone prawo do zasiłku stałego, okresowego, rodzinnego lub opiekuńczego. </w:t>
            </w:r>
          </w:p>
        </w:tc>
      </w:tr>
    </w:tbl>
    <w:p w14:paraId="03AA1C75" w14:textId="77777777" w:rsidR="00335664" w:rsidRDefault="00335664"/>
    <w:sectPr w:rsidR="00335664" w:rsidSect="00335664">
      <w:pgSz w:w="11906" w:h="16838"/>
      <w:pgMar w:top="426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6C4B3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34F5D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81065395">
    <w:abstractNumId w:val="0"/>
  </w:num>
  <w:num w:numId="2" w16cid:durableId="1444886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64"/>
    <w:rsid w:val="00335664"/>
    <w:rsid w:val="0035013A"/>
    <w:rsid w:val="0077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8F1E"/>
  <w15:chartTrackingRefBased/>
  <w15:docId w15:val="{2CBB0290-5942-414F-A061-E9EF9859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664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6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Kuźnia Raciborska</dc:creator>
  <cp:keywords/>
  <dc:description/>
  <cp:lastModifiedBy>Urząd Miejski Kuźnia Raciborska</cp:lastModifiedBy>
  <cp:revision>3</cp:revision>
  <cp:lastPrinted>2023-12-14T14:50:00Z</cp:lastPrinted>
  <dcterms:created xsi:type="dcterms:W3CDTF">2023-12-14T14:41:00Z</dcterms:created>
  <dcterms:modified xsi:type="dcterms:W3CDTF">2023-12-18T10:43:00Z</dcterms:modified>
</cp:coreProperties>
</file>